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D6F" w:rsidRDefault="00993D6F" w:rsidP="00993D6F">
      <w:pPr>
        <w:widowControl w:val="0"/>
        <w:adjustRightInd/>
        <w:snapToGrid/>
        <w:spacing w:after="0" w:line="480" w:lineRule="exact"/>
        <w:jc w:val="center"/>
        <w:textAlignment w:val="baseline"/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</w:pPr>
      <w:r w:rsidRPr="00993D6F"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  <w:t>2024年阳光健身运动暨首届中华传统体育文化节</w:t>
      </w:r>
    </w:p>
    <w:p w:rsidR="00637405" w:rsidRDefault="00AA633A" w:rsidP="00993D6F">
      <w:pPr>
        <w:widowControl w:val="0"/>
        <w:adjustRightInd/>
        <w:snapToGrid/>
        <w:spacing w:after="0" w:line="480" w:lineRule="exact"/>
        <w:jc w:val="center"/>
        <w:textAlignment w:val="baseline"/>
        <w:rPr>
          <w:rFonts w:ascii="仿宋" w:eastAsia="仿宋" w:hAnsi="仿宋" w:cs="仿宋"/>
          <w:b/>
          <w:color w:val="00000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  <w:t>健身操舞比赛规程</w:t>
      </w:r>
    </w:p>
    <w:p w:rsidR="00637405" w:rsidRDefault="00637405">
      <w:pPr>
        <w:spacing w:line="220" w:lineRule="atLeast"/>
      </w:pP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一、主办单位：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山东第二医科大学体育运动委员会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二、承办单位：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学生工作处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 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团委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 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体育部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 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校学生会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三、比赛时间：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2024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年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11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月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16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日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 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上午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9:30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四、比赛地点：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浮烟山校区文体活动中心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五、比赛设制：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各代表队限报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队。每队上场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8-16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人，缺少或超过一名队员扣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六、报名要求：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参赛队员必须是有我院正式学籍且身心健康、品行端正、遵纪守法的在校学生。各参赛队须于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11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月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9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日下午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15:00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前将电子版报名表发至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1404809174@qq.com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邮箱并将纸质版交于健美操队黄琳杰（联系电话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15065750704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）。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注意：报名表一旦上交不做更改。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七、评分内容及标准（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10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分制）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评分因素与分值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表演和团队精神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4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动作的完成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6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、表演和团队精神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①表现力与热情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运动员在完成动作时应展示内心的激情，表现出热情、活力与自信，并体现出一种健康向上的情绪，否则扣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0.1-0.5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lastRenderedPageBreak/>
        <w:t>②服饰复合舞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蹈风格，美观协调，健康向上，不可过分暴露，禁止宣传暴力、种族歧视、宗教信仰及性爱等，否则酌情扣分。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③队形变换及造型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动作清晰、流畅，队形变换的过渡动作要整齐、顺畅，体现集体的配合与默契，队形新颖、大方，否则扣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0.1-0.5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、动作的完成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①动作的正确性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身体姿态要舒展，动作技术规范，动作范围适当。对于偏离正确动作的完成，将视情节予以减分，减分标准如下：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一般：稍偏离正确完成，每次扣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0.1- 0.2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较差：严重偏离正确完成，每次扣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0.3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失误：失去平衡（跌倒）等，每次扣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0.5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分或更多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②动作的熟练性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动作熟练，流畅自如。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一般扣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0.1-0.2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较差扣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0.3-0.4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不可接受扣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0.5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分或更多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③动作与音乐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动作和音乐节奏配合要准确：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若干动作不吻合扣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0.1-0.2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半套动作不吻合扣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0.3-0.4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整套动作不吻合扣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0.5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分或更多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④一致性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集体动作整齐，运动员完成动作时如果在时间、空间、能力、表现力等方面出现不一致则视情节予以减分：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一般扣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0.1-0.2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lastRenderedPageBreak/>
        <w:t>较差扣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0.3-0.4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不可接受扣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0.5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分或更多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⑤动作的强度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完成成套动作应自始至终能展示出动作的力度、幅度、爆发力和运动员的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耐久力，要表现出良好的体能。否则视情节予以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0.1-0.5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的减分。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⑥整套动作中要求髋位以上的托举动作不得少于一次，开始和结束动作可包含其中，否则将予以减分。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3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、裁判长减分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裁判长对比赛的过程进行组织和监控，并对下列情况进行减分。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①运动员被叫到后后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20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秒内未出场扣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②运动员着装不符合规定扣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③运动员比赛时装束散落扣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0.2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八、出场顺序与、场地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比赛的出场顺序在赛前统一抽签决定，场地：文体活动中心。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九、比赛套路与音乐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本次比赛套路为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自选动作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，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音乐时长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分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15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秒±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15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秒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十、特殊情况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出现特殊情况，运动员应立即停止动作。根据裁判长的决定，运动员可重新做动作，先前的动作无效。以下情况可视为特殊情况：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  1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、由于音响设备出现的音乐问题。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  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、其他异物进入比赛场（影响到运动员完成动作）。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  3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、运动员责任外的情况所引起的弃权。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十一、奖励办法：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奖励团体男、女前八名并颁发成绩证书。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lastRenderedPageBreak/>
        <w:t>十二、裁判员及记录员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裁判长：王国娇老师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裁判员：体育部选派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记录员：校学生健美操队选派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十三、注意事项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1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、各院系认真组织，积极准备，做好队员的思想和训练工作。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2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、各参赛队文明参赛，遵守体育道德，如出现参赛队员与名单不符，冒名顶替，攻击裁判等不文明现象直接取消参赛资格，进行全校通报。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3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、各代表队需保证参赛运动员身体健康，无伤病，并签订安全责任书，以保证比赛的顺利进行。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4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、参赛运动员比赛时，出示学生证。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十四、本规则的解释权归院体委，未尽事宜，另行通知。</w:t>
      </w:r>
    </w:p>
    <w:p w:rsidR="00637405" w:rsidRDefault="00637405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</w:p>
    <w:p w:rsidR="00637405" w:rsidRDefault="00637405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</w:p>
    <w:p w:rsidR="00637405" w:rsidRDefault="00AA633A">
      <w:pPr>
        <w:snapToGrid/>
        <w:spacing w:after="0" w:line="480" w:lineRule="exact"/>
        <w:ind w:firstLineChars="1150" w:firstLine="368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山东第二医科大学体育运动委员</w:t>
      </w:r>
    </w:p>
    <w:p w:rsidR="00637405" w:rsidRDefault="00AA633A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 xml:space="preserve">                           2024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年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9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月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25</w:t>
      </w:r>
      <w:r>
        <w:rPr>
          <w:rFonts w:ascii="仿宋_GB2312" w:eastAsia="仿宋_GB2312" w:hAnsi="Times New Roman" w:cs="宋体" w:hint="eastAsia"/>
          <w:color w:val="000000"/>
          <w:sz w:val="32"/>
          <w:szCs w:val="32"/>
          <w:u w:color="000000"/>
        </w:rPr>
        <w:t>日</w:t>
      </w:r>
    </w:p>
    <w:p w:rsidR="00637405" w:rsidRDefault="00637405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</w:p>
    <w:p w:rsidR="00637405" w:rsidRDefault="00637405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</w:p>
    <w:p w:rsidR="00637405" w:rsidRDefault="00637405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</w:p>
    <w:p w:rsidR="00637405" w:rsidRDefault="00637405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</w:p>
    <w:p w:rsidR="00637405" w:rsidRDefault="00637405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</w:p>
    <w:p w:rsidR="00637405" w:rsidRDefault="00637405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  <w:bookmarkStart w:id="0" w:name="_GoBack"/>
      <w:bookmarkEnd w:id="0"/>
    </w:p>
    <w:p w:rsidR="00993D6F" w:rsidRDefault="00993D6F" w:rsidP="00993D6F">
      <w:pPr>
        <w:widowControl w:val="0"/>
        <w:adjustRightInd/>
        <w:snapToGrid/>
        <w:spacing w:after="0" w:line="480" w:lineRule="exact"/>
        <w:jc w:val="center"/>
        <w:textAlignment w:val="baseline"/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</w:pPr>
    </w:p>
    <w:p w:rsidR="00993D6F" w:rsidRDefault="00993D6F" w:rsidP="00993D6F">
      <w:pPr>
        <w:widowControl w:val="0"/>
        <w:adjustRightInd/>
        <w:snapToGrid/>
        <w:spacing w:after="0" w:line="480" w:lineRule="exact"/>
        <w:jc w:val="center"/>
        <w:textAlignment w:val="baseline"/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</w:pPr>
    </w:p>
    <w:p w:rsidR="00993D6F" w:rsidRDefault="00993D6F" w:rsidP="00993D6F">
      <w:pPr>
        <w:widowControl w:val="0"/>
        <w:adjustRightInd/>
        <w:snapToGrid/>
        <w:spacing w:after="0" w:line="480" w:lineRule="exact"/>
        <w:jc w:val="center"/>
        <w:textAlignment w:val="baseline"/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</w:pPr>
    </w:p>
    <w:p w:rsidR="00993D6F" w:rsidRDefault="00993D6F" w:rsidP="00993D6F">
      <w:pPr>
        <w:widowControl w:val="0"/>
        <w:adjustRightInd/>
        <w:snapToGrid/>
        <w:spacing w:after="0" w:line="480" w:lineRule="exact"/>
        <w:jc w:val="center"/>
        <w:textAlignment w:val="baseline"/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</w:pPr>
    </w:p>
    <w:p w:rsidR="00993D6F" w:rsidRPr="00993D6F" w:rsidRDefault="00993D6F" w:rsidP="00993D6F">
      <w:pPr>
        <w:widowControl w:val="0"/>
        <w:adjustRightInd/>
        <w:snapToGrid/>
        <w:spacing w:after="0" w:line="480" w:lineRule="exact"/>
        <w:jc w:val="center"/>
        <w:textAlignment w:val="baseline"/>
        <w:rPr>
          <w:rFonts w:ascii="仿宋" w:eastAsia="仿宋" w:hAnsi="仿宋" w:cs="仿宋" w:hint="eastAsia"/>
          <w:b/>
          <w:color w:val="000000"/>
          <w:sz w:val="32"/>
          <w:szCs w:val="32"/>
        </w:rPr>
      </w:pPr>
      <w:r w:rsidRPr="00993D6F">
        <w:rPr>
          <w:rFonts w:ascii="仿宋" w:eastAsia="仿宋" w:hAnsi="仿宋" w:cs="仿宋" w:hint="eastAsia"/>
          <w:b/>
          <w:color w:val="000000"/>
          <w:sz w:val="32"/>
          <w:szCs w:val="32"/>
        </w:rPr>
        <w:lastRenderedPageBreak/>
        <w:t>2024年阳光健身运动暨首届中华传统体育文化节</w:t>
      </w:r>
    </w:p>
    <w:p w:rsidR="00637405" w:rsidRDefault="00993D6F" w:rsidP="00993D6F">
      <w:pPr>
        <w:spacing w:line="520" w:lineRule="exact"/>
        <w:jc w:val="center"/>
        <w:rPr>
          <w:rFonts w:ascii="仿宋" w:eastAsia="仿宋" w:hAnsi="仿宋" w:cs="仿宋"/>
          <w:b/>
          <w:color w:val="000000"/>
          <w:sz w:val="32"/>
          <w:szCs w:val="32"/>
        </w:rPr>
      </w:pPr>
      <w:r w:rsidRPr="00993D6F">
        <w:rPr>
          <w:rFonts w:ascii="仿宋" w:eastAsia="仿宋" w:hAnsi="仿宋" w:cs="仿宋" w:hint="eastAsia"/>
          <w:b/>
          <w:color w:val="000000"/>
          <w:sz w:val="32"/>
          <w:szCs w:val="32"/>
        </w:rPr>
        <w:t>健身操舞</w:t>
      </w:r>
      <w:r w:rsidR="00AA633A">
        <w:rPr>
          <w:rFonts w:ascii="仿宋" w:eastAsia="仿宋" w:hAnsi="仿宋" w:cs="仿宋" w:hint="eastAsia"/>
          <w:b/>
          <w:color w:val="000000"/>
          <w:sz w:val="32"/>
          <w:szCs w:val="32"/>
        </w:rPr>
        <w:t>报名表</w:t>
      </w:r>
    </w:p>
    <w:p w:rsidR="00637405" w:rsidRDefault="00AA633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参赛单位：</w:t>
      </w:r>
    </w:p>
    <w:p w:rsidR="00637405" w:rsidRDefault="00AA633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参赛办法：以各学院为参赛单位报名，每队上场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—</w:t>
      </w:r>
      <w:r>
        <w:rPr>
          <w:rFonts w:ascii="仿宋_GB2312" w:eastAsia="仿宋_GB2312" w:hint="eastAsia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人，男女不限。</w:t>
      </w:r>
    </w:p>
    <w:tbl>
      <w:tblPr>
        <w:tblW w:w="832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641"/>
        <w:gridCol w:w="641"/>
        <w:gridCol w:w="1508"/>
        <w:gridCol w:w="1508"/>
        <w:gridCol w:w="641"/>
        <w:gridCol w:w="641"/>
        <w:gridCol w:w="1508"/>
        <w:gridCol w:w="1237"/>
      </w:tblGrid>
      <w:tr w:rsidR="00637405">
        <w:trPr>
          <w:trHeight w:val="567"/>
          <w:jc w:val="center"/>
        </w:trPr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eastAsia="-webkit-standard" w:cs="Calibri"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color w:val="000000"/>
                <w:sz w:val="32"/>
                <w:szCs w:val="32"/>
              </w:rPr>
              <w:t>班级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color w:val="000000"/>
                <w:sz w:val="32"/>
                <w:szCs w:val="32"/>
              </w:rPr>
              <w:t>学号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eastAsia="-webkit-standard" w:cs="Calibri"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color w:val="000000"/>
                <w:sz w:val="32"/>
                <w:szCs w:val="32"/>
              </w:rPr>
              <w:t>班级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color w:val="000000"/>
                <w:sz w:val="32"/>
                <w:szCs w:val="32"/>
              </w:rPr>
              <w:t>学号</w:t>
            </w:r>
          </w:p>
        </w:tc>
      </w:tr>
      <w:tr w:rsidR="00637405">
        <w:trPr>
          <w:trHeight w:val="567"/>
          <w:jc w:val="center"/>
        </w:trPr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-webkit-standard" w:eastAsia="-webkit-standard" w:hAnsi="-webkit-standard" w:cs="-webkit-standard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37405">
        <w:trPr>
          <w:trHeight w:val="567"/>
          <w:jc w:val="center"/>
        </w:trPr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-webkit-standard" w:eastAsia="-webkit-standard" w:hAnsi="-webkit-standard" w:cs="-webkit-standard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37405">
        <w:trPr>
          <w:trHeight w:val="567"/>
          <w:jc w:val="center"/>
        </w:trPr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-webkit-standard" w:eastAsia="-webkit-standard" w:hAnsi="-webkit-standard" w:cs="-webkit-standard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37405">
        <w:trPr>
          <w:trHeight w:val="567"/>
          <w:jc w:val="center"/>
        </w:trPr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-webkit-standard" w:eastAsia="-webkit-standard" w:hAnsi="-webkit-standard" w:cs="-webkit-standard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37405">
        <w:trPr>
          <w:trHeight w:val="567"/>
          <w:jc w:val="center"/>
        </w:trPr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-webkit-standard" w:eastAsia="-webkit-standard" w:hAnsi="-webkit-standard" w:cs="-webkit-standard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37405">
        <w:trPr>
          <w:trHeight w:val="567"/>
          <w:jc w:val="center"/>
        </w:trPr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-webkit-standard" w:eastAsia="-webkit-standard" w:hAnsi="-webkit-standard" w:cs="-webkit-standard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37405">
        <w:trPr>
          <w:trHeight w:val="567"/>
          <w:jc w:val="center"/>
        </w:trPr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-webkit-standard" w:eastAsia="-webkit-standard" w:hAnsi="-webkit-standard" w:cs="-webkit-standard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37405">
        <w:trPr>
          <w:trHeight w:val="567"/>
          <w:jc w:val="center"/>
        </w:trPr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AA633A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-webkit-standard" w:hAnsi="Times New Roman" w:cs="Times New Roman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-webkit-standard" w:eastAsia="-webkit-standard" w:hAnsi="-webkit-standard" w:cs="-webkit-standard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7405" w:rsidRDefault="00637405">
            <w:pPr>
              <w:spacing w:line="216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</w:tbl>
    <w:p w:rsidR="00637405" w:rsidRDefault="0063740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37405" w:rsidRDefault="00AA633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填表人：</w:t>
      </w:r>
    </w:p>
    <w:p w:rsidR="00637405" w:rsidRDefault="00AA633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年级负责人签字：</w:t>
      </w:r>
      <w:r>
        <w:rPr>
          <w:rFonts w:ascii="仿宋_GB2312" w:eastAsia="仿宋_GB2312" w:hint="eastAsia"/>
          <w:sz w:val="32"/>
          <w:szCs w:val="32"/>
        </w:rPr>
        <w:t xml:space="preserve">        </w:t>
      </w:r>
      <w:r>
        <w:rPr>
          <w:rFonts w:ascii="仿宋_GB2312" w:eastAsia="仿宋_GB2312" w:hint="eastAsia"/>
          <w:sz w:val="32"/>
          <w:szCs w:val="32"/>
        </w:rPr>
        <w:t>年级办盖章：</w:t>
      </w:r>
    </w:p>
    <w:p w:rsidR="00637405" w:rsidRDefault="0063740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37405" w:rsidRDefault="00637405">
      <w:pPr>
        <w:tabs>
          <w:tab w:val="left" w:pos="1282"/>
        </w:tabs>
        <w:rPr>
          <w:rFonts w:ascii="仿宋_GB2312" w:eastAsia="仿宋_GB2312" w:hAnsi="Times New Roman" w:cs="Times New Roman"/>
          <w:sz w:val="32"/>
          <w:szCs w:val="32"/>
        </w:rPr>
      </w:pPr>
    </w:p>
    <w:p w:rsidR="00637405" w:rsidRDefault="00637405">
      <w:pPr>
        <w:snapToGrid/>
        <w:spacing w:after="0" w:line="480" w:lineRule="exact"/>
        <w:ind w:firstLineChars="200" w:firstLine="640"/>
        <w:rPr>
          <w:rFonts w:ascii="仿宋_GB2312" w:eastAsia="仿宋_GB2312" w:hAnsi="Times New Roman" w:cs="宋体"/>
          <w:color w:val="000000"/>
          <w:sz w:val="32"/>
          <w:szCs w:val="32"/>
          <w:u w:color="000000"/>
        </w:rPr>
      </w:pPr>
    </w:p>
    <w:sectPr w:rsidR="00637405" w:rsidSect="0063740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33A" w:rsidRDefault="00AA633A">
      <w:r>
        <w:separator/>
      </w:r>
    </w:p>
  </w:endnote>
  <w:endnote w:type="continuationSeparator" w:id="0">
    <w:p w:rsidR="00AA633A" w:rsidRDefault="00AA6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-webkit-standar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33A" w:rsidRDefault="00AA633A">
      <w:pPr>
        <w:spacing w:after="0"/>
      </w:pPr>
      <w:r>
        <w:separator/>
      </w:r>
    </w:p>
  </w:footnote>
  <w:footnote w:type="continuationSeparator" w:id="0">
    <w:p w:rsidR="00AA633A" w:rsidRDefault="00AA633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GU5YTk2NWU3OTRhNTU0YjZlNWE0ODExMjY4YzM0MTgifQ=="/>
  </w:docVars>
  <w:rsids>
    <w:rsidRoot w:val="00D31D50"/>
    <w:rsid w:val="00323B43"/>
    <w:rsid w:val="003710E3"/>
    <w:rsid w:val="003D37D8"/>
    <w:rsid w:val="00426133"/>
    <w:rsid w:val="004358AB"/>
    <w:rsid w:val="0055137A"/>
    <w:rsid w:val="00637405"/>
    <w:rsid w:val="00675896"/>
    <w:rsid w:val="008B7726"/>
    <w:rsid w:val="00993D6F"/>
    <w:rsid w:val="00AA633A"/>
    <w:rsid w:val="00BA200F"/>
    <w:rsid w:val="00BD65A3"/>
    <w:rsid w:val="00D31D50"/>
    <w:rsid w:val="00D53AAF"/>
    <w:rsid w:val="00F82C17"/>
    <w:rsid w:val="5555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405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637405"/>
    <w:pPr>
      <w:ind w:leftChars="2500" w:left="100"/>
    </w:pPr>
  </w:style>
  <w:style w:type="paragraph" w:styleId="a4">
    <w:name w:val="footer"/>
    <w:basedOn w:val="a"/>
    <w:link w:val="Char0"/>
    <w:uiPriority w:val="99"/>
    <w:semiHidden/>
    <w:unhideWhenUsed/>
    <w:qFormat/>
    <w:rsid w:val="0063740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3740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637405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37405"/>
    <w:rPr>
      <w:rFonts w:ascii="Tahoma" w:hAnsi="Tahoma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637405"/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wgj</dc:creator>
  <cp:lastModifiedBy>Administrator</cp:lastModifiedBy>
  <cp:revision>5</cp:revision>
  <dcterms:created xsi:type="dcterms:W3CDTF">2008-09-11T17:20:00Z</dcterms:created>
  <dcterms:modified xsi:type="dcterms:W3CDTF">2024-09-30T04:06:00Z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124B2FC4146C4F91AD7A02B8FEA985FC_13</vt:lpwstr>
  </property>
</Properties>
</file>